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32" w:rsidRPr="009014DD" w:rsidRDefault="009014DD" w:rsidP="009014DD">
      <w:pPr>
        <w:bidi w:val="0"/>
        <w:spacing w:line="60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txt"/>
          <w:rFonts w:asciiTheme="majorBidi" w:hAnsiTheme="majorBidi" w:cstheme="majorBidi"/>
          <w:sz w:val="28"/>
          <w:szCs w:val="28"/>
        </w:rPr>
        <w:t>For the first time, t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>he crystal structure of</w:t>
      </w:r>
      <w:r>
        <w:rPr>
          <w:rStyle w:val="txt"/>
          <w:rFonts w:asciiTheme="majorBidi" w:hAnsiTheme="majorBidi" w:cstheme="majorBidi"/>
          <w:sz w:val="28"/>
          <w:szCs w:val="28"/>
        </w:rPr>
        <w:t xml:space="preserve"> a bis(</w:t>
      </w:r>
      <w:proofErr w:type="spellStart"/>
      <w:r>
        <w:rPr>
          <w:rStyle w:val="txt"/>
          <w:rFonts w:asciiTheme="majorBidi" w:hAnsiTheme="majorBidi" w:cstheme="majorBidi"/>
          <w:sz w:val="28"/>
          <w:szCs w:val="28"/>
        </w:rPr>
        <w:t>tpy</w:t>
      </w:r>
      <w:proofErr w:type="spellEnd"/>
      <w:r>
        <w:rPr>
          <w:rStyle w:val="txt"/>
          <w:rFonts w:asciiTheme="majorBidi" w:hAnsiTheme="majorBidi" w:cstheme="majorBidi"/>
          <w:sz w:val="28"/>
          <w:szCs w:val="28"/>
        </w:rPr>
        <w:t xml:space="preserve">) copper(II) complex, 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[Cu(</w:t>
      </w:r>
      <w:proofErr w:type="spellStart"/>
      <w:r w:rsidRPr="009014DD">
        <w:rPr>
          <w:rStyle w:val="txt"/>
          <w:rFonts w:asciiTheme="majorBidi" w:hAnsiTheme="majorBidi" w:cstheme="majorBidi"/>
          <w:sz w:val="28"/>
          <w:szCs w:val="28"/>
        </w:rPr>
        <w:t>terpy</w:t>
      </w:r>
      <w:proofErr w:type="spellEnd"/>
      <w:r w:rsidRPr="009014DD">
        <w:rPr>
          <w:rStyle w:val="txt"/>
          <w:rFonts w:asciiTheme="majorBidi" w:hAnsiTheme="majorBidi" w:cstheme="majorBidi"/>
          <w:sz w:val="28"/>
          <w:szCs w:val="28"/>
        </w:rPr>
        <w:t>)</w:t>
      </w:r>
      <w:r w:rsidRPr="009014DD">
        <w:rPr>
          <w:rStyle w:val="txt"/>
          <w:rFonts w:asciiTheme="majorBidi" w:hAnsiTheme="majorBidi" w:cstheme="majorBidi"/>
          <w:sz w:val="28"/>
          <w:szCs w:val="28"/>
          <w:vertAlign w:val="subscript"/>
        </w:rPr>
        <w:t>2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>](PF</w:t>
      </w:r>
      <w:r w:rsidRPr="009014DD">
        <w:rPr>
          <w:rStyle w:val="txt"/>
          <w:rFonts w:asciiTheme="majorBidi" w:hAnsiTheme="majorBidi" w:cstheme="majorBidi"/>
          <w:sz w:val="28"/>
          <w:szCs w:val="28"/>
          <w:vertAlign w:val="subscript"/>
        </w:rPr>
        <w:t>6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>)</w:t>
      </w:r>
      <w:r w:rsidRPr="009014DD">
        <w:rPr>
          <w:rStyle w:val="txt"/>
          <w:rFonts w:asciiTheme="majorBidi" w:hAnsiTheme="majorBidi" w:cstheme="majorBidi"/>
          <w:sz w:val="28"/>
          <w:szCs w:val="28"/>
          <w:vertAlign w:val="subscript"/>
        </w:rPr>
        <w:t>2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, where </w:t>
      </w:r>
      <w:proofErr w:type="spellStart"/>
      <w:r w:rsidRPr="009014DD">
        <w:rPr>
          <w:rStyle w:val="txt"/>
          <w:rFonts w:asciiTheme="majorBidi" w:hAnsiTheme="majorBidi" w:cstheme="majorBidi"/>
          <w:sz w:val="28"/>
          <w:szCs w:val="28"/>
        </w:rPr>
        <w:t>terpy</w:t>
      </w:r>
      <w:proofErr w:type="spellEnd"/>
      <w:r>
        <w:rPr>
          <w:rStyle w:val="txt"/>
          <w:rFonts w:asciiTheme="majorBidi" w:hAnsiTheme="majorBidi" w:cstheme="majorBidi"/>
          <w:sz w:val="28"/>
          <w:szCs w:val="28"/>
        </w:rPr>
        <w:t xml:space="preserve"> 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>=</w:t>
      </w:r>
      <w:r>
        <w:rPr>
          <w:rStyle w:val="txt"/>
          <w:rFonts w:asciiTheme="majorBidi" w:hAnsiTheme="majorBidi" w:cstheme="majorBidi"/>
          <w:sz w:val="28"/>
          <w:szCs w:val="28"/>
        </w:rPr>
        <w:t xml:space="preserve"> 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2,2′:6′,2″-terpyridine </w:t>
      </w:r>
      <w:r>
        <w:rPr>
          <w:rStyle w:val="txt"/>
          <w:rFonts w:asciiTheme="majorBidi" w:hAnsiTheme="majorBidi" w:cstheme="majorBidi"/>
          <w:sz w:val="28"/>
          <w:szCs w:val="28"/>
        </w:rPr>
        <w:t>was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reported. </w:t>
      </w:r>
      <w:r>
        <w:rPr>
          <w:rStyle w:val="txt"/>
          <w:rFonts w:asciiTheme="majorBidi" w:hAnsiTheme="majorBidi" w:cstheme="majorBidi"/>
          <w:sz w:val="28"/>
          <w:szCs w:val="28"/>
        </w:rPr>
        <w:t>The g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reen crystals of </w:t>
      </w:r>
      <w:r>
        <w:rPr>
          <w:rStyle w:val="txt"/>
          <w:rFonts w:asciiTheme="majorBidi" w:hAnsiTheme="majorBidi" w:cstheme="majorBidi"/>
          <w:sz w:val="28"/>
          <w:szCs w:val="28"/>
        </w:rPr>
        <w:t xml:space="preserve">the complex 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were grown by ether diffusion into an acetonitrile solution of the complex. </w:t>
      </w:r>
      <w:r>
        <w:rPr>
          <w:rStyle w:val="txt"/>
          <w:rFonts w:asciiTheme="majorBidi" w:hAnsiTheme="majorBidi" w:cstheme="majorBidi"/>
          <w:sz w:val="28"/>
          <w:szCs w:val="28"/>
        </w:rPr>
        <w:t xml:space="preserve">The geometry around </w:t>
      </w:r>
      <w:proofErr w:type="gramStart"/>
      <w:r>
        <w:rPr>
          <w:rStyle w:val="txt"/>
          <w:rFonts w:asciiTheme="majorBidi" w:hAnsiTheme="majorBidi" w:cstheme="majorBidi"/>
          <w:sz w:val="28"/>
          <w:szCs w:val="28"/>
        </w:rPr>
        <w:t>Cu(</w:t>
      </w:r>
      <w:proofErr w:type="gramEnd"/>
      <w:r>
        <w:rPr>
          <w:rStyle w:val="txt"/>
          <w:rFonts w:asciiTheme="majorBidi" w:hAnsiTheme="majorBidi" w:cstheme="majorBidi"/>
          <w:sz w:val="28"/>
          <w:szCs w:val="28"/>
        </w:rPr>
        <w:t>II)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txt"/>
          <w:rFonts w:asciiTheme="majorBidi" w:hAnsiTheme="majorBidi" w:cstheme="majorBidi"/>
          <w:sz w:val="28"/>
          <w:szCs w:val="28"/>
        </w:rPr>
        <w:t>was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tetragonal (space group: 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</w:rPr>
        <w:t>P 4/ 21c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) with 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</w:rPr>
        <w:t>a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= 8.8916(3), 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</w:rPr>
        <w:t>c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= 20.0214(13) Å, and 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</w:rPr>
        <w:t>z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= 2. The structure was refined by using 1828 independent reflections with 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</w:rPr>
        <w:t>I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&gt; </w:t>
      </w:r>
      <w:proofErr w:type="gramStart"/>
      <w:r w:rsidRPr="009014DD">
        <w:rPr>
          <w:rStyle w:val="txt"/>
          <w:rFonts w:asciiTheme="majorBidi" w:hAnsiTheme="majorBidi" w:cstheme="majorBidi"/>
          <w:sz w:val="28"/>
          <w:szCs w:val="28"/>
        </w:rPr>
        <w:t>2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</w:rPr>
        <w:t>σ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>(</w:t>
      </w:r>
      <w:proofErr w:type="gramEnd"/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I) to a 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</w:rPr>
        <w:t>R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factor of 0.0809. </w:t>
      </w:r>
      <w:r>
        <w:rPr>
          <w:rStyle w:val="txt"/>
          <w:rFonts w:asciiTheme="majorBidi" w:hAnsiTheme="majorBidi" w:cstheme="majorBidi"/>
          <w:sz w:val="28"/>
          <w:szCs w:val="28"/>
        </w:rPr>
        <w:t>Two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014DD">
        <w:rPr>
          <w:rStyle w:val="txt"/>
          <w:rFonts w:asciiTheme="majorBidi" w:hAnsiTheme="majorBidi" w:cstheme="majorBidi"/>
          <w:sz w:val="28"/>
          <w:szCs w:val="28"/>
        </w:rPr>
        <w:t>terpy</w:t>
      </w:r>
      <w:proofErr w:type="spellEnd"/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ligands </w:t>
      </w:r>
      <w:r>
        <w:rPr>
          <w:rStyle w:val="txt"/>
          <w:rFonts w:asciiTheme="majorBidi" w:hAnsiTheme="majorBidi" w:cstheme="majorBidi"/>
          <w:sz w:val="28"/>
          <w:szCs w:val="28"/>
        </w:rPr>
        <w:t>were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tridentate and linked to the </w:t>
      </w:r>
      <w:proofErr w:type="gramStart"/>
      <w:r w:rsidRPr="009014DD">
        <w:rPr>
          <w:rStyle w:val="txt"/>
          <w:rFonts w:asciiTheme="majorBidi" w:hAnsiTheme="majorBidi" w:cstheme="majorBidi"/>
          <w:sz w:val="28"/>
          <w:szCs w:val="28"/>
        </w:rPr>
        <w:t>Cu(</w:t>
      </w:r>
      <w:proofErr w:type="gramEnd"/>
      <w:r w:rsidRPr="009014DD">
        <w:rPr>
          <w:rStyle w:val="txt"/>
          <w:rFonts w:asciiTheme="majorBidi" w:hAnsiTheme="majorBidi" w:cstheme="majorBidi"/>
          <w:sz w:val="28"/>
          <w:szCs w:val="28"/>
        </w:rPr>
        <w:t>II)</w:t>
      </w:r>
      <w:r>
        <w:rPr>
          <w:rStyle w:val="txt"/>
          <w:rFonts w:asciiTheme="majorBidi" w:hAnsiTheme="majorBidi" w:cstheme="majorBidi"/>
          <w:sz w:val="28"/>
          <w:szCs w:val="28"/>
        </w:rPr>
        <w:t xml:space="preserve"> cation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via three N atoms. The CuN</w:t>
      </w:r>
      <w:r w:rsidRPr="009014DD">
        <w:rPr>
          <w:rStyle w:val="txt"/>
          <w:rFonts w:asciiTheme="majorBidi" w:hAnsiTheme="majorBidi" w:cstheme="majorBidi"/>
          <w:sz w:val="28"/>
          <w:szCs w:val="28"/>
          <w:vertAlign w:val="subscript"/>
        </w:rPr>
        <w:t>6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entities have compressed octahedral geometry with the shortest Cu-N bonds that form the axial positions. </w:t>
      </w:r>
      <w:r>
        <w:rPr>
          <w:rStyle w:val="txt"/>
          <w:rFonts w:asciiTheme="majorBidi" w:hAnsiTheme="majorBidi" w:cstheme="majorBidi"/>
          <w:sz w:val="28"/>
          <w:szCs w:val="28"/>
        </w:rPr>
        <w:t>The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complex represents z-in distortion at 293K and has a 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</w:rPr>
        <w:t>D</w:t>
      </w:r>
      <w:r w:rsidRPr="009014DD">
        <w:rPr>
          <w:rStyle w:val="txt"/>
          <w:rFonts w:asciiTheme="majorBidi" w:hAnsiTheme="majorBidi" w:cstheme="majorBidi"/>
          <w:i/>
          <w:iCs/>
          <w:sz w:val="28"/>
          <w:szCs w:val="28"/>
          <w:vertAlign w:val="subscript"/>
        </w:rPr>
        <w:t>2d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point group. The effective magnetic moment (</w:t>
      </w:r>
      <w:proofErr w:type="spellStart"/>
      <w:r>
        <w:rPr>
          <w:rStyle w:val="txt"/>
          <w:rFonts w:asciiTheme="majorBidi" w:hAnsiTheme="majorBidi" w:cstheme="majorBidi"/>
          <w:sz w:val="28"/>
          <w:szCs w:val="28"/>
        </w:rPr>
        <w:t>μ</w:t>
      </w:r>
      <w:r w:rsidRPr="009014DD">
        <w:rPr>
          <w:rStyle w:val="txt"/>
          <w:rFonts w:asciiTheme="majorBidi" w:hAnsiTheme="majorBidi" w:cstheme="majorBidi"/>
          <w:sz w:val="28"/>
          <w:szCs w:val="28"/>
          <w:vertAlign w:val="subscript"/>
        </w:rPr>
        <w:t>eff</w:t>
      </w:r>
      <w:proofErr w:type="spellEnd"/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) of </w:t>
      </w:r>
      <w:r>
        <w:rPr>
          <w:rStyle w:val="txt"/>
          <w:rFonts w:asciiTheme="majorBidi" w:hAnsiTheme="majorBidi" w:cstheme="majorBidi"/>
          <w:sz w:val="28"/>
          <w:szCs w:val="28"/>
        </w:rPr>
        <w:t>the complex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was measured to be 1.95</w:t>
      </w:r>
      <w:r>
        <w:rPr>
          <w:rStyle w:val="txt"/>
          <w:rFonts w:asciiTheme="majorBidi" w:hAnsiTheme="majorBidi" w:cstheme="majorBidi"/>
          <w:sz w:val="28"/>
          <w:szCs w:val="28"/>
        </w:rPr>
        <w:t xml:space="preserve"> 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BM by </w:t>
      </w:r>
      <w:r>
        <w:rPr>
          <w:rStyle w:val="txt"/>
          <w:rFonts w:asciiTheme="majorBidi" w:hAnsiTheme="majorBidi" w:cstheme="majorBidi"/>
          <w:sz w:val="28"/>
          <w:szCs w:val="28"/>
        </w:rPr>
        <w:t xml:space="preserve">the 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>Evans method. Cyclic voltammetry experiment of the complex show</w:t>
      </w:r>
      <w:r>
        <w:rPr>
          <w:rStyle w:val="txt"/>
          <w:rFonts w:asciiTheme="majorBidi" w:hAnsiTheme="majorBidi" w:cstheme="majorBidi"/>
          <w:sz w:val="28"/>
          <w:szCs w:val="28"/>
        </w:rPr>
        <w:t>ed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that the </w:t>
      </w:r>
      <w:proofErr w:type="gramStart"/>
      <w:r w:rsidRPr="009014DD">
        <w:rPr>
          <w:rStyle w:val="txt"/>
          <w:rFonts w:asciiTheme="majorBidi" w:hAnsiTheme="majorBidi" w:cstheme="majorBidi"/>
          <w:sz w:val="28"/>
          <w:szCs w:val="28"/>
        </w:rPr>
        <w:t>Cu(</w:t>
      </w:r>
      <w:proofErr w:type="gramEnd"/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II/I) couple </w:t>
      </w:r>
      <w:r>
        <w:rPr>
          <w:rStyle w:val="txt"/>
          <w:rFonts w:asciiTheme="majorBidi" w:hAnsiTheme="majorBidi" w:cstheme="majorBidi"/>
          <w:sz w:val="28"/>
          <w:szCs w:val="28"/>
        </w:rPr>
        <w:t>was</w:t>
      </w:r>
      <w:r w:rsidRPr="009014DD">
        <w:rPr>
          <w:rStyle w:val="txt"/>
          <w:rFonts w:asciiTheme="majorBidi" w:hAnsiTheme="majorBidi" w:cstheme="majorBidi"/>
          <w:sz w:val="28"/>
          <w:szCs w:val="28"/>
        </w:rPr>
        <w:t xml:space="preserve"> quasi-reversible.</w:t>
      </w:r>
    </w:p>
    <w:sectPr w:rsidR="00FD4432" w:rsidRPr="009014DD" w:rsidSect="007722B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4DD"/>
    <w:rsid w:val="007722BA"/>
    <w:rsid w:val="009014DD"/>
    <w:rsid w:val="00F4555C"/>
    <w:rsid w:val="00FD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rsid w:val="0090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hadadzadeh</dc:creator>
  <cp:keywords/>
  <dc:description/>
  <cp:lastModifiedBy>hadadzadeh</cp:lastModifiedBy>
  <cp:revision>1</cp:revision>
  <dcterms:created xsi:type="dcterms:W3CDTF">2014-07-17T06:00:00Z</dcterms:created>
  <dcterms:modified xsi:type="dcterms:W3CDTF">2014-07-17T06:06:00Z</dcterms:modified>
</cp:coreProperties>
</file>